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A2" w:rsidRDefault="00C939A2" w:rsidP="00C939A2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939A2">
        <w:rPr>
          <w:rFonts w:ascii="Times New Roman" w:hAnsi="Times New Roman" w:cs="Times New Roman"/>
          <w:sz w:val="24"/>
          <w:szCs w:val="24"/>
          <w:lang w:eastAsia="pl-PL"/>
        </w:rPr>
        <w:t xml:space="preserve">Bytnica, dnia </w:t>
      </w:r>
      <w:r>
        <w:rPr>
          <w:rFonts w:ascii="Times New Roman" w:hAnsi="Times New Roman" w:cs="Times New Roman"/>
          <w:sz w:val="24"/>
          <w:szCs w:val="24"/>
          <w:lang w:eastAsia="pl-PL"/>
        </w:rPr>
        <w:t>01.02</w:t>
      </w:r>
      <w:r w:rsidRPr="00C939A2">
        <w:rPr>
          <w:rFonts w:ascii="Times New Roman" w:hAnsi="Times New Roman" w:cs="Times New Roman"/>
          <w:sz w:val="24"/>
          <w:szCs w:val="24"/>
          <w:lang w:eastAsia="pl-PL"/>
        </w:rPr>
        <w:t>.2016 r.</w:t>
      </w:r>
    </w:p>
    <w:p w:rsidR="00C939A2" w:rsidRPr="00C939A2" w:rsidRDefault="00C939A2" w:rsidP="00C939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939A2">
        <w:rPr>
          <w:rFonts w:ascii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Edukacyjny w Bytnicy, 66-630 Bytnica 85  zaprasza do złożenia oferty na usługę o wartości poniżej 30.000 euro, polegającą na wykonaniu dokumentacji projektowo-kosztorysowych dla zadania pn.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„Remont sanitariatów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elewacji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zachodniej 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budynku nr 85 Zespołu Edukacyjnego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Bytnicy”.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wykonanie dokumentacji projektowo-kosztorysowych  dla zadania pn.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sanitariatów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elewacji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zachodniej 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budynku nr 85 Zespołu Edukacyjnego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Bytnicy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11E9B">
        <w:rPr>
          <w:rFonts w:ascii="Times New Roman" w:eastAsia="TimesNewRoman" w:hAnsi="Times New Roman" w:cs="Times New Roman"/>
          <w:sz w:val="24"/>
          <w:szCs w:val="24"/>
        </w:rPr>
        <w:t>Zadanie obejmuje:</w:t>
      </w:r>
    </w:p>
    <w:p w:rsidR="00C939A2" w:rsidRDefault="00C939A2" w:rsidP="00C9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1.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1. Remont sanitariatów dla chłopców w b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udynku szkolnym. 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 zakresie robó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t remontowych należy :</w:t>
      </w:r>
    </w:p>
    <w:p w:rsidR="00C939A2" w:rsidRPr="00611E9B" w:rsidRDefault="00C939A2" w:rsidP="00C939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skuć istniejące okładziny ścian i posadzek, wykuć podkłady betonowe, założyć nową izolację p. wilgotnościową 1xpapa, wylać warstwę samopoziomującą pod posadzkę, ściany wyłożyć płytkami ceramicznymi 15x20 o wysokości 2,00 m (do sklepień łukowych) w kolorze białym i żółtym półmatowym, posadzki jednobarwne z płytek GRES 40x40 na zaprawie ATLAS grubości 5 mm (płytki antypoślizgowe R10, ścieralność kl. V), wykuć drzwi, poszerzyć otwory drzwiowe, osadzić ościeżnice stalowe nowe,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zamontować nowe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skrzydła drzwiowe wewnętrzne typu PORTA (lub równoważne) gładkie w kolorze popielatym (okleina </w:t>
      </w:r>
      <w:proofErr w:type="spellStart"/>
      <w:r w:rsidRPr="00611E9B">
        <w:rPr>
          <w:rFonts w:ascii="Times New Roman" w:eastAsia="TimesNewRoman" w:hAnsi="Times New Roman" w:cs="Times New Roman"/>
          <w:sz w:val="24"/>
          <w:szCs w:val="24"/>
        </w:rPr>
        <w:t>Porta</w:t>
      </w:r>
      <w:proofErr w:type="spellEnd"/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11E9B">
        <w:rPr>
          <w:rFonts w:ascii="Times New Roman" w:eastAsia="TimesNewRoman" w:hAnsi="Times New Roman" w:cs="Times New Roman"/>
          <w:sz w:val="24"/>
          <w:szCs w:val="24"/>
        </w:rPr>
        <w:t>Decor</w:t>
      </w:r>
      <w:proofErr w:type="spellEnd"/>
      <w:r w:rsidRPr="00611E9B">
        <w:rPr>
          <w:rFonts w:ascii="Times New Roman" w:eastAsia="TimesNewRoman" w:hAnsi="Times New Roman" w:cs="Times New Roman"/>
          <w:sz w:val="24"/>
          <w:szCs w:val="24"/>
        </w:rPr>
        <w:t>), z tulejami wentylacyjnymi dołem, ścianki WC systemowe LAMONAT HPL gr.10-13mm profile ścianek aluminiowe akcesoria z tworzyw sztucznych (np.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ATJ BASIK lub równoważne), w kolorze jasnym siwym, typ I - wysokość ścianek </w:t>
      </w:r>
      <w:r>
        <w:rPr>
          <w:rFonts w:ascii="Times New Roman" w:eastAsia="TimesNewRoman" w:hAnsi="Times New Roman" w:cs="Times New Roman"/>
          <w:sz w:val="24"/>
          <w:szCs w:val="24"/>
        </w:rPr>
        <w:t>2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0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m, wysokość nad posadzką 15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-20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cm, drzwi wyposażone w zamki i gałki, typ II - dla dzieci, wysokość ścianek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1,6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wysokość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nad posadzką 15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-20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cm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drzwi bez zamków, wyposażone w gałki, zdemontować istniejące oprawy kloszowe, zamontować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nowe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oprawy jarzeniowe energooszczędne, wymienić osprzęt elektryczny, wykonać nową instalację elektryczną, zdemontować istniejące przybory sanitarne, wykonać nowe podejścia odpływowe i </w:t>
      </w:r>
      <w:r>
        <w:rPr>
          <w:rFonts w:ascii="Times New Roman" w:eastAsia="TimesNewRoman" w:hAnsi="Times New Roman" w:cs="Times New Roman"/>
          <w:sz w:val="24"/>
          <w:szCs w:val="24"/>
        </w:rPr>
        <w:t>dopływów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 wraz z nową instalacją sanitarną znajdującą się pod posadzką, zamontować nowe przybory porcelanowe z bateriami czasowymi stojącymi (ustępy typu kompakt, umywalki 50x45 z półpostumentem typ KOŁO PRIMO lub równoważne) do umywalni dziecięcych zastosować przybory odpowiednie. Do podgrzewania wody zastosować podgrzewacze pojemnościowe 10l pod um</w:t>
      </w:r>
      <w:r>
        <w:rPr>
          <w:rFonts w:ascii="Times New Roman" w:eastAsia="TimesNewRoman" w:hAnsi="Times New Roman" w:cs="Times New Roman"/>
          <w:sz w:val="24"/>
          <w:szCs w:val="24"/>
        </w:rPr>
        <w:t>ywalką (jeden na dwie umywalki). Wymienić grzejniki c.o..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939A2" w:rsidRDefault="00C939A2" w:rsidP="00C9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1.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2. Remont sanitariatów dla dziewcząt w budynku szkolnym. 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zakresie </w:t>
      </w:r>
      <w:r>
        <w:rPr>
          <w:rFonts w:ascii="Times New Roman" w:eastAsia="TimesNewRoman" w:hAnsi="Times New Roman" w:cs="Times New Roman"/>
          <w:sz w:val="24"/>
          <w:szCs w:val="24"/>
        </w:rPr>
        <w:t>robó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t remontowych należy :</w:t>
      </w:r>
    </w:p>
    <w:p w:rsidR="00C939A2" w:rsidRPr="00E3208B" w:rsidRDefault="00C939A2" w:rsidP="00C939A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1E9B">
        <w:rPr>
          <w:rFonts w:ascii="Times New Roman" w:eastAsia="TimesNewRoman" w:hAnsi="Times New Roman" w:cs="Times New Roman"/>
          <w:sz w:val="24"/>
          <w:szCs w:val="24"/>
        </w:rPr>
        <w:t>skuć istniejące okładziny ścian i posadzek, wykuć podkłady betonowe, założyć nową izolację p. wilgotnościową 1xpapa, wylać warstwę samopoziomującą pod posadzkę, ściany wyłożyć płytkami ceramicznymi 15x20 o wysokości 2,00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m (do sklepień łukowych) w kolorze białym i żółtym półmatowym, posadzki jednobarwne z płytek GRES 40x40 na zaprawie ATLAS grubości 5 mm (płytki antypoślizgowe R10, ścieralność kl. V), w kolorze jasnym siwym, malowanie farbami emulsyjnymi w kolorze białym, wykuć drzwi, poszerzyć otwory drzwiowe, osadzić ościeżnice stalowe nowe,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zamontować nowe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skrzydła drzwiowe wewnętrzne typu PORTA (lub równoważne) gładkie w kolorze popielatym (okleina </w:t>
      </w:r>
      <w:proofErr w:type="spellStart"/>
      <w:r w:rsidRPr="00611E9B">
        <w:rPr>
          <w:rFonts w:ascii="Times New Roman" w:eastAsia="TimesNewRoman" w:hAnsi="Times New Roman" w:cs="Times New Roman"/>
          <w:sz w:val="24"/>
          <w:szCs w:val="24"/>
        </w:rPr>
        <w:t>Porta</w:t>
      </w:r>
      <w:proofErr w:type="spellEnd"/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11E9B">
        <w:rPr>
          <w:rFonts w:ascii="Times New Roman" w:eastAsia="TimesNewRoman" w:hAnsi="Times New Roman" w:cs="Times New Roman"/>
          <w:sz w:val="24"/>
          <w:szCs w:val="24"/>
        </w:rPr>
        <w:t>Decor</w:t>
      </w:r>
      <w:proofErr w:type="spellEnd"/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), z tulejami wentylacyjnymi dołem, ścianki WC systemowe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LAMINAT  HPL gr.10-13mm profile ścianek aluminiowe akcesoria z tworzyw sztucznych (np. ATJ BASIK lub równoważne), w kolorze jasnym siwym, typ I - wysokość ścianek </w:t>
      </w:r>
      <w:r>
        <w:rPr>
          <w:rFonts w:ascii="Times New Roman" w:eastAsia="TimesNewRoman" w:hAnsi="Times New Roman" w:cs="Times New Roman"/>
          <w:sz w:val="24"/>
          <w:szCs w:val="24"/>
        </w:rPr>
        <w:t>2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0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m, wysokość nad posadzką 15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-20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cm, drzwi wyposaż</w:t>
      </w:r>
      <w:r>
        <w:rPr>
          <w:rFonts w:ascii="Times New Roman" w:eastAsia="TimesNewRoman" w:hAnsi="Times New Roman" w:cs="Times New Roman"/>
          <w:sz w:val="24"/>
          <w:szCs w:val="24"/>
        </w:rPr>
        <w:t>one w zamki i gałki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, zdemonto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wać istniejące oprawy kloszowe, 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zamontować oprawy jarzeniowe energooszczędne, wymienić osprzęt elektryczny, wykonać nową instalację elektryczną, zdemontować istniejące przybory sanitarne, wykonać nowe podejścia odpływowe i dopływów, wraz z nową instalacją sanitarną znajdującą się pod posadzką, zamontować nowe przybory porcelanowe z bateriami czasowymi stojącymi (ustępy typu kompakt, umywalki 50x45 z półpostumentem typ KOŁO PRIMO lub równoważne). Do podgrzewania wody zastosować podgrzewacze pojemnościowe 10l pod umywalką (jeden na dwie umywalki) w szafce zamykanej na klucz.</w:t>
      </w:r>
      <w:r w:rsidRPr="00597C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Wymienić grzejniki c.o..</w:t>
      </w:r>
    </w:p>
    <w:p w:rsidR="00C939A2" w:rsidRDefault="00C939A2" w:rsidP="00C939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939A2" w:rsidRDefault="00C939A2" w:rsidP="00C9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2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Remont elewacji zachodniej z montażem rynien i rur spustowych.</w:t>
      </w:r>
    </w:p>
    <w:p w:rsidR="00C939A2" w:rsidRPr="00E3208B" w:rsidRDefault="00C939A2" w:rsidP="00C939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skuć istniejący tynk, naprawić ścianę, zamontować rynny i rury spustowe, położyć nowy tynk, pomalować elewację.</w:t>
      </w:r>
    </w:p>
    <w:p w:rsidR="00C939A2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Obiekt zlokalizowany jest na działce nr 344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m. Bytnica,</w:t>
      </w:r>
      <w:r w:rsidRPr="00611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 własnością Gminy Bytnica, 66-630 Bytnica 52. Budynek jest wpisany do rejestru zabytków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 </w:t>
      </w:r>
      <w:r w:rsidRPr="00611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730 z 15.01.1964r.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Podane materiały i kolorystyka są tylko propozycjami inwestora. Wszystkie materiały oraz kolorystyka muszą być zatwierdzone przez właściwego Konserwatora Zabytków na etapie przygotowywania dokumentacji projektowej.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zorganizuje we własnym zakresie materiały wyjściowe, a ich koszt uwzględni w cenie oferty.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1.3. </w:t>
      </w: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przedmiotu zamówienia obejmuje:</w:t>
      </w:r>
    </w:p>
    <w:p w:rsidR="00C939A2" w:rsidRPr="00611E9B" w:rsidRDefault="00C939A2" w:rsidP="00C939A2">
      <w:pPr>
        <w:spacing w:before="225" w:after="225" w:line="300" w:lineRule="atLeast"/>
        <w:ind w:left="1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wykonanie projektów budowlano-wykonawczych/wykonawczych, uzyskanie potrzebnych warunków technicznych i uzgodnień niezbędnych do złożenia wniosku o uzyskanie pozwolenia budowlanego na wykonanie robót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papierowej,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 na płycie CD-R</w:t>
      </w:r>
    </w:p>
    <w:p w:rsidR="00C939A2" w:rsidRPr="00611E9B" w:rsidRDefault="00C939A2" w:rsidP="00C939A2">
      <w:pPr>
        <w:spacing w:before="225" w:after="225" w:line="300" w:lineRule="atLeast"/>
        <w:ind w:left="1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wykonanie kosztorysów inwestorskich i przedmiarów robót odrębnie dla każdego z sanitariatów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elewacji zachodniej</w:t>
      </w: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sporządzonych zgodnie z aktualnie obowiązującymi przepisami prawa, po dwa egzemplarze w formie papierowej i jednym egzemplarzu w formie elektronicznej na płycie CD-R,</w:t>
      </w:r>
    </w:p>
    <w:p w:rsidR="00C939A2" w:rsidRPr="00611E9B" w:rsidRDefault="00C939A2" w:rsidP="00C939A2">
      <w:pPr>
        <w:spacing w:before="225" w:after="225" w:line="300" w:lineRule="atLeast"/>
        <w:ind w:left="1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wykonanie specyfikacji technicznych wykonania i odbioru robót budowlanych odrębnie dla każdego z sanitariatów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elewacji zachodnia</w:t>
      </w: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sporządzonych zgodnie z aktualnie obowiązującymi przepisami prawa, po dwa egzemplarze w formie papierowej i jednym egzemplarzu w formie elektronicznej na płycie CD-R.</w:t>
      </w:r>
    </w:p>
    <w:p w:rsidR="00C939A2" w:rsidRPr="00611E9B" w:rsidRDefault="00C939A2" w:rsidP="00C939A2">
      <w:pPr>
        <w:spacing w:before="225" w:after="225" w:line="300" w:lineRule="atLeast"/>
        <w:ind w:left="1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4) złożenie wniosku w imieniu inwestora o uzyskanie pozwolenia na budowę,</w:t>
      </w:r>
    </w:p>
    <w:p w:rsidR="00C939A2" w:rsidRPr="00611E9B" w:rsidRDefault="00C939A2" w:rsidP="00C939A2">
      <w:pPr>
        <w:spacing w:before="225" w:after="225" w:line="300" w:lineRule="atLeast"/>
        <w:ind w:left="1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przedłożenie wraz dokumentacją projektową prawomocnego pozwolenia na budowę. </w:t>
      </w:r>
    </w:p>
    <w:p w:rsidR="00C939A2" w:rsidRPr="00611E9B" w:rsidRDefault="00C939A2" w:rsidP="00C939A2">
      <w:pPr>
        <w:spacing w:before="225" w:after="225" w:line="300" w:lineRule="atLeast"/>
        <w:ind w:left="-1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elektroniczna przedmiotu zamówienia musi być tak przygotowana by Zamawiający miał możliwość zamieszczenia opracowań na stronie internetowej, jako załącznik do Specyfikacji </w:t>
      </w: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Istotnych Warunków Zamówienia na wykonanie robót budowlanych na podstawie sporządzonej dokumentacji.</w:t>
      </w:r>
    </w:p>
    <w:p w:rsidR="00C939A2" w:rsidRPr="00611E9B" w:rsidRDefault="00C939A2" w:rsidP="00C939A2">
      <w:pPr>
        <w:spacing w:before="225" w:after="225" w:line="300" w:lineRule="atLeast"/>
        <w:ind w:left="-1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Wspólny Słownik Zamówień (CPV):</w:t>
      </w:r>
    </w:p>
    <w:p w:rsidR="00C939A2" w:rsidRPr="00C939A2" w:rsidRDefault="00C939A2" w:rsidP="00C939A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939A2">
        <w:rPr>
          <w:rFonts w:ascii="Times New Roman" w:hAnsi="Times New Roman" w:cs="Times New Roman"/>
          <w:sz w:val="24"/>
          <w:szCs w:val="24"/>
          <w:lang w:eastAsia="pl-PL"/>
        </w:rPr>
        <w:t>71.22.00.00-6 Usługi projektowania architektonicznego.</w:t>
      </w:r>
    </w:p>
    <w:p w:rsidR="00C939A2" w:rsidRPr="00C939A2" w:rsidRDefault="00C939A2" w:rsidP="00C939A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939A2">
        <w:rPr>
          <w:rFonts w:ascii="Times New Roman" w:hAnsi="Times New Roman" w:cs="Times New Roman"/>
          <w:sz w:val="24"/>
          <w:szCs w:val="24"/>
          <w:lang w:eastAsia="pl-PL"/>
        </w:rPr>
        <w:t>71.24.20.00-6 Przygotowanie przedsięwzięcia i projektu, oszacowanie kosztów.</w:t>
      </w:r>
    </w:p>
    <w:p w:rsidR="00C939A2" w:rsidRPr="00C939A2" w:rsidRDefault="00C939A2" w:rsidP="00C939A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939A2">
        <w:rPr>
          <w:rFonts w:ascii="Times New Roman" w:hAnsi="Times New Roman" w:cs="Times New Roman"/>
          <w:sz w:val="24"/>
          <w:szCs w:val="24"/>
          <w:lang w:eastAsia="pl-PL"/>
        </w:rPr>
        <w:t>71.32.00.00-7 Usługi inżynieryjne w zakresie projektowania.</w:t>
      </w:r>
    </w:p>
    <w:p w:rsidR="00C939A2" w:rsidRPr="00611E9B" w:rsidRDefault="00C939A2" w:rsidP="00C939A2">
      <w:pPr>
        <w:spacing w:before="225" w:after="225" w:line="300" w:lineRule="atLeast"/>
        <w:ind w:left="-1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należy wykonać zgodnie z ustawą z dnia 7 lipca 1994 r. - Prawo Budowlane (tekst jednolity Dz.U. z 2013 r., poz. 1409 z </w:t>
      </w:r>
      <w:proofErr w:type="spellStart"/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zmianami),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z 2004 r. nr 130 poz. 1389 z </w:t>
      </w:r>
      <w:proofErr w:type="spellStart"/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zmianami), rozporządzeniem Ministra Infrastruktury z dnia 2 września 2004 r. w sprawie szczegółowego zakresu i formy dokumentacji projektowej, specyfikacji technicznych wykonania i odbioru robót budowlanych oraz programu funkcjonalno-użytkowego (tekst jednolity Dz.U. z 2013 r., poz. 1129), rozporządzeniem Ministra Infrastruktury z dnia 25 kwietnia 2012 r. w sprawie szczegółowego zakresu i formy projektu budowlanego (Dz. U. z 2012 r., poz. 462 z </w:t>
      </w:r>
      <w:proofErr w:type="spellStart"/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zmianami), wszelkimi niezbędnymi przepisami z zakresu prawa budowlanego, bezpieczeństwa i higieny pracy oraz ochrony przeciwpożarowej, obowiązującymi standardami, obowiązującymi Polskimi Normami oraz zasadami współczesnej wiedzy technicznej.</w:t>
      </w:r>
    </w:p>
    <w:p w:rsidR="00C939A2" w:rsidRPr="00611E9B" w:rsidRDefault="00C939A2" w:rsidP="00C939A2">
      <w:pPr>
        <w:spacing w:before="225" w:after="225" w:line="300" w:lineRule="atLeast"/>
        <w:ind w:left="-1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dopuszcza możliwość składania ofert częściowych.</w:t>
      </w:r>
    </w:p>
    <w:p w:rsidR="00C939A2" w:rsidRPr="00611E9B" w:rsidRDefault="00C939A2" w:rsidP="00C939A2">
      <w:pPr>
        <w:spacing w:before="225" w:after="225" w:line="300" w:lineRule="atLeast"/>
        <w:ind w:left="-1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zamówienia: zakończenie (dostarczenie Zamawiającemu kompletnej dokumentacji projektowo-kosztorysowej wraz z prawomocnym pozwoleniem na budowę do 12.05.2016 r.</w:t>
      </w:r>
    </w:p>
    <w:p w:rsidR="00C939A2" w:rsidRPr="00597C91" w:rsidRDefault="00C939A2" w:rsidP="00C939A2">
      <w:pPr>
        <w:spacing w:before="225" w:after="225" w:line="300" w:lineRule="atLeast"/>
        <w:ind w:left="-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7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 oraz opis sposobu dokonywania oceny ich spełniania:</w:t>
      </w:r>
    </w:p>
    <w:p w:rsidR="00C939A2" w:rsidRPr="00597C91" w:rsidRDefault="00C939A2" w:rsidP="00C939A2">
      <w:pPr>
        <w:spacing w:before="225" w:after="225" w:line="300" w:lineRule="atLeast"/>
        <w:ind w:left="-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zamówienie mogą ubiegać się Wykonawcy, którzy:</w:t>
      </w:r>
    </w:p>
    <w:p w:rsidR="00C939A2" w:rsidRPr="00597C91" w:rsidRDefault="00C939A2" w:rsidP="00C939A2">
      <w:pPr>
        <w:spacing w:before="225" w:after="225" w:line="300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posiadają uprawnienia do wykonywania określonej działalności lub czynności, jeżeli przepisy prawa nakładają obowiązek ich posiadania:</w:t>
      </w:r>
    </w:p>
    <w:p w:rsidR="00C939A2" w:rsidRPr="00597C91" w:rsidRDefault="00C939A2" w:rsidP="00C939A2">
      <w:pPr>
        <w:spacing w:before="225" w:after="225" w:line="300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  <w:r w:rsidRPr="00597C91">
        <w:rPr>
          <w:rFonts w:ascii="Times New Roman" w:eastAsia="Times New Roman" w:hAnsi="Times New Roman" w:cs="Times New Roman"/>
          <w:sz w:val="24"/>
          <w:szCs w:val="24"/>
          <w:lang w:eastAsia="pl-PL"/>
        </w:rPr>
        <w:t>: zamawiający uzna, że Wykonawca spełnia powyższy warunek jeżeli złoży oświadczenie, że posiada uprawnienia do wykonywania określonej działalności lub czynności, jeżeli przepisy prawa nakładają obowiązek ich posiadania.</w:t>
      </w:r>
    </w:p>
    <w:p w:rsidR="00C939A2" w:rsidRPr="00597C91" w:rsidRDefault="00C939A2" w:rsidP="00C939A2">
      <w:pPr>
        <w:spacing w:before="225" w:after="225" w:line="300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posiadają wiedzę i doświadczenie</w:t>
      </w:r>
      <w:r w:rsidRPr="00597C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939A2" w:rsidRPr="00597C91" w:rsidRDefault="00C939A2" w:rsidP="00C939A2">
      <w:pPr>
        <w:spacing w:before="225" w:after="225" w:line="300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sposobu dokonywania oceny spełniania tego warunku: </w:t>
      </w:r>
      <w:r w:rsidRPr="00597C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powyższy warunek, jeżeli złoży oświadczenie, że posiada odpowiednią wiedzę i doświadczenie do wykonania zamówienia.</w:t>
      </w:r>
    </w:p>
    <w:p w:rsidR="00C939A2" w:rsidRPr="00597C91" w:rsidRDefault="00C939A2" w:rsidP="00C939A2">
      <w:pPr>
        <w:spacing w:before="225" w:after="225" w:line="300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3) dysponują odpowiednim potencjałem technicznym:</w:t>
      </w:r>
    </w:p>
    <w:p w:rsidR="00C939A2" w:rsidRPr="00597C91" w:rsidRDefault="00C939A2" w:rsidP="00C939A2">
      <w:pPr>
        <w:spacing w:before="225" w:after="225" w:line="300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sposobu dokonywania oceny spełniania tego warunku: </w:t>
      </w:r>
      <w:r w:rsidRPr="00597C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powyższy warunek, jeżeli złoży oświadczenie, że dysponuje odpowiednim potencjałem technicznym.</w:t>
      </w:r>
    </w:p>
    <w:p w:rsidR="00C939A2" w:rsidRPr="00597C91" w:rsidRDefault="00C939A2" w:rsidP="00C939A2">
      <w:pPr>
        <w:spacing w:before="225" w:after="225" w:line="300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dysponują osobami zdolnymi do wykonania zamówienia:</w:t>
      </w:r>
    </w:p>
    <w:p w:rsidR="00C939A2" w:rsidRPr="00597C91" w:rsidRDefault="00C939A2" w:rsidP="00C939A2">
      <w:pPr>
        <w:spacing w:before="225" w:after="225" w:line="300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sposobu dokonywania oceny spełniania tego warunku: </w:t>
      </w:r>
      <w:r w:rsidRPr="00597C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powyższy warunek, jeżeli złoży oświadczenie, że dysponuje odpowiednimi osobami zdolnymi do wykonania zamówienia.</w:t>
      </w:r>
    </w:p>
    <w:p w:rsidR="00C939A2" w:rsidRPr="00597C91" w:rsidRDefault="00C939A2" w:rsidP="00C939A2">
      <w:pPr>
        <w:spacing w:before="225" w:after="225" w:line="300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znajdują się w sytuacji ekonomicznej i finansowej zapewniającej wykonanie zamówienia:</w:t>
      </w:r>
    </w:p>
    <w:p w:rsidR="00C939A2" w:rsidRPr="00597C91" w:rsidRDefault="00C939A2" w:rsidP="00C939A2">
      <w:pPr>
        <w:spacing w:before="225" w:after="225" w:line="300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sposobu dokonywania oceny spełniania tego warunku: </w:t>
      </w:r>
      <w:r w:rsidRPr="00597C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powyższy warunek, jeżeli oświadczy, że znajduje się w sytuacji ekonomicznej i finansowej zapewniającej wykonanie zamówienia.</w:t>
      </w:r>
    </w:p>
    <w:p w:rsidR="00C939A2" w:rsidRPr="00597C91" w:rsidRDefault="00C939A2" w:rsidP="00C939A2">
      <w:pPr>
        <w:spacing w:before="225" w:after="225" w:line="300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spełnienie warunków udziału w postępowaniu na podstawie oświadczeń załączonych do oferty, metodą warunku granicznego - spełnia/niespełna.                  </w:t>
      </w:r>
    </w:p>
    <w:p w:rsidR="00C939A2" w:rsidRPr="00611E9B" w:rsidRDefault="00C939A2" w:rsidP="00C939A2">
      <w:pPr>
        <w:spacing w:before="225" w:after="225" w:line="300" w:lineRule="atLeast"/>
        <w:ind w:hanging="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oferty: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i porówna jedynie te oferty, które: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1) zostaną złożone przez Wykonawców nie wykluczonych przez Zamawiającego z niniejszego postępowania,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2)  nie zostaną odrzucone przez Zamawiającego,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3) zostaną złożone w wymaganym przez Zamawiającego terminie.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Oferty zostaną ocenione przez zamawiającego w oparciu o następujące kryteria i ich znaczenie:</w:t>
      </w:r>
    </w:p>
    <w:p w:rsidR="00C939A2" w:rsidRPr="00611E9B" w:rsidRDefault="00C939A2" w:rsidP="00C939A2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100 %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ofert: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12</w:t>
      </w: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:00 w sekretariacie Zespołu Edukacyjnego w Bytnicy, 66-630 Bytnica 85. 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O ważności oferty decyduje data i godzina wpływu do siedziby Zamawiającego.</w:t>
      </w:r>
    </w:p>
    <w:p w:rsidR="00C939A2" w:rsidRPr="00597C91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przygotowania oferty</w:t>
      </w:r>
      <w:r w:rsidRPr="00597C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939A2" w:rsidRPr="00611E9B" w:rsidRDefault="00C939A2" w:rsidP="00C939A2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 języku polskim zgodnie z formularzem stanowiącym załącznik do niniejszego zapytania,</w:t>
      </w:r>
    </w:p>
    <w:p w:rsidR="00C939A2" w:rsidRPr="00611E9B" w:rsidRDefault="00C939A2" w:rsidP="00C939A2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podpisana przez osobę/osoby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władne do zaciągania zobowiązań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imieniu Wykonawcy</w:t>
      </w: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39A2" w:rsidRPr="00611E9B" w:rsidRDefault="00C939A2" w:rsidP="00C939A2">
      <w:pPr>
        <w:tabs>
          <w:tab w:val="num" w:pos="709"/>
        </w:tabs>
        <w:spacing w:before="225" w:after="225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umieścić w zamkniętej kopercie na której należy napisać </w:t>
      </w:r>
      <w:r w:rsidRPr="00646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sanitariatów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elewacji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zachodniej 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budynku nr 85 Zespołu Edukacyjnego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Bytnicy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C939A2" w:rsidRPr="00597C91" w:rsidRDefault="00C939A2" w:rsidP="00C939A2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na temat zakresu wykluczenia:</w:t>
      </w:r>
    </w:p>
    <w:p w:rsidR="00C939A2" w:rsidRPr="00611E9B" w:rsidRDefault="00C939A2" w:rsidP="00C939A2">
      <w:pPr>
        <w:tabs>
          <w:tab w:val="left" w:pos="142"/>
        </w:tabs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niniejsze może być udzielone podmiotom, które nie podlegają wykluczeniu. Wykonawca spełni powyższy warunek jeżeli złoży oświadczenie o braku podstaw do wykluczenia.</w:t>
      </w:r>
    </w:p>
    <w:p w:rsidR="00C939A2" w:rsidRPr="00611E9B" w:rsidRDefault="00C939A2" w:rsidP="00C939A2">
      <w:pPr>
        <w:tabs>
          <w:tab w:val="left" w:pos="142"/>
        </w:tabs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Określenie warunków zmian umowy zawartej w wyniku przeprowadzonego postępowania o udzielenie zamówienia publicznego:</w:t>
      </w:r>
    </w:p>
    <w:p w:rsidR="00C939A2" w:rsidRPr="00611E9B" w:rsidRDefault="00C939A2" w:rsidP="00C939A2">
      <w:pPr>
        <w:tabs>
          <w:tab w:val="left" w:pos="142"/>
        </w:tabs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przedstawiono w załączeniu.  Zmiana postanowień niniejszej umowy może nastąpić za zgodą obu Stron, wyrażoną na piśmie w drodze aneksu do niniejszej umowy. </w:t>
      </w:r>
    </w:p>
    <w:p w:rsidR="00C939A2" w:rsidRPr="00611E9B" w:rsidRDefault="00C939A2" w:rsidP="00C939A2">
      <w:pPr>
        <w:tabs>
          <w:tab w:val="left" w:pos="142"/>
        </w:tabs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warunki zamówienia:</w:t>
      </w:r>
    </w:p>
    <w:p w:rsidR="00C939A2" w:rsidRPr="00611E9B" w:rsidRDefault="00C939A2" w:rsidP="00C939A2">
      <w:pPr>
        <w:tabs>
          <w:tab w:val="left" w:pos="142"/>
        </w:tabs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zwraca kosztów udziału w postępowaniu.</w:t>
      </w:r>
    </w:p>
    <w:p w:rsidR="00C939A2" w:rsidRPr="00611E9B" w:rsidRDefault="00C939A2" w:rsidP="00C939A2">
      <w:pPr>
        <w:tabs>
          <w:tab w:val="left" w:pos="142"/>
        </w:tabs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dokonania zmian warunków zapytania ofertowego</w:t>
      </w: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uzasadnionych przypadkach, a także jego odwołania oraz zakończenia postępowania bez wyboru ofert, w szczególności w przypadku, gdy wartość ofert przekroczy wielkość środków przeznaczonych przez Zamawiającego na sfinansowanie zamówienia.</w:t>
      </w:r>
    </w:p>
    <w:p w:rsidR="00C939A2" w:rsidRPr="00611E9B" w:rsidRDefault="00C939A2" w:rsidP="00C939A2">
      <w:pPr>
        <w:spacing w:before="225" w:after="225" w:line="300" w:lineRule="atLeast"/>
        <w:ind w:left="-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</w:p>
    <w:p w:rsidR="00C939A2" w:rsidRPr="00611E9B" w:rsidRDefault="00C939A2" w:rsidP="00C939A2">
      <w:pPr>
        <w:spacing w:before="225" w:after="225" w:line="300" w:lineRule="atLeast"/>
        <w:ind w:left="-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DO KONTAKTÓW:</w:t>
      </w:r>
    </w:p>
    <w:p w:rsidR="00C939A2" w:rsidRPr="00611E9B" w:rsidRDefault="00C939A2" w:rsidP="00C939A2">
      <w:pPr>
        <w:spacing w:before="225" w:after="225" w:line="300" w:lineRule="atLeast"/>
        <w:ind w:left="2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sz w:val="24"/>
          <w:szCs w:val="24"/>
          <w:lang w:eastAsia="pl-PL"/>
        </w:rPr>
        <w:t>1) Marcin Nowak – nowak.marcin@bytnica.pl</w:t>
      </w:r>
    </w:p>
    <w:p w:rsidR="00C939A2" w:rsidRPr="00611E9B" w:rsidRDefault="00C939A2" w:rsidP="00C939A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C939A2" w:rsidRPr="00611E9B" w:rsidRDefault="00C939A2" w:rsidP="00C939A2">
      <w:pPr>
        <w:jc w:val="both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1. formularz ofertowy – szt.1</w:t>
      </w:r>
    </w:p>
    <w:p w:rsidR="00C939A2" w:rsidRPr="00611E9B" w:rsidRDefault="00C939A2" w:rsidP="00C939A2">
      <w:pPr>
        <w:jc w:val="both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2. szkice koncepcyjne -  szt.2</w:t>
      </w:r>
    </w:p>
    <w:p w:rsidR="00C939A2" w:rsidRPr="00611E9B" w:rsidRDefault="00C939A2" w:rsidP="00C939A2">
      <w:pPr>
        <w:jc w:val="both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3. wzór umowy – szt. 1</w:t>
      </w:r>
    </w:p>
    <w:p w:rsidR="00C939A2" w:rsidRDefault="00C939A2" w:rsidP="00C93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4B8" w:rsidRDefault="006464B8" w:rsidP="00C93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9A2" w:rsidRDefault="00C939A2" w:rsidP="00C93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………………………………………</w:t>
      </w:r>
    </w:p>
    <w:p w:rsidR="00C939A2" w:rsidRDefault="00C939A2" w:rsidP="00C93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Kierownik Zamawiającego</w:t>
      </w:r>
    </w:p>
    <w:p w:rsidR="00B71D6D" w:rsidRDefault="00B71D6D" w:rsidP="00C93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5B" w:rsidRDefault="0079625B">
      <w:bookmarkStart w:id="0" w:name="_GoBack"/>
      <w:bookmarkEnd w:id="0"/>
    </w:p>
    <w:sectPr w:rsidR="0079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002"/>
    <w:multiLevelType w:val="hybridMultilevel"/>
    <w:tmpl w:val="0046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0BF"/>
    <w:multiLevelType w:val="singleLevel"/>
    <w:tmpl w:val="0C8CB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99411D8"/>
    <w:multiLevelType w:val="hybridMultilevel"/>
    <w:tmpl w:val="D6D66856"/>
    <w:lvl w:ilvl="0" w:tplc="62BE7EB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97552A"/>
    <w:multiLevelType w:val="hybridMultilevel"/>
    <w:tmpl w:val="CFE0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947"/>
    <w:multiLevelType w:val="hybridMultilevel"/>
    <w:tmpl w:val="E36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A3B4E"/>
    <w:multiLevelType w:val="multilevel"/>
    <w:tmpl w:val="D07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229C0"/>
    <w:multiLevelType w:val="multilevel"/>
    <w:tmpl w:val="DA3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E2071"/>
    <w:multiLevelType w:val="hybridMultilevel"/>
    <w:tmpl w:val="5DF85584"/>
    <w:lvl w:ilvl="0" w:tplc="875C5D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567DE0"/>
    <w:multiLevelType w:val="hybridMultilevel"/>
    <w:tmpl w:val="833E8492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2"/>
    <w:rsid w:val="006464B8"/>
    <w:rsid w:val="0079625B"/>
    <w:rsid w:val="00B71D6D"/>
    <w:rsid w:val="00C939A2"/>
    <w:rsid w:val="00F4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A2"/>
    <w:pPr>
      <w:ind w:left="720"/>
      <w:contextualSpacing/>
    </w:pPr>
  </w:style>
  <w:style w:type="paragraph" w:styleId="Bezodstpw">
    <w:name w:val="No Spacing"/>
    <w:uiPriority w:val="1"/>
    <w:qFormat/>
    <w:rsid w:val="00C93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A2"/>
    <w:pPr>
      <w:ind w:left="720"/>
      <w:contextualSpacing/>
    </w:pPr>
  </w:style>
  <w:style w:type="paragraph" w:styleId="Bezodstpw">
    <w:name w:val="No Spacing"/>
    <w:uiPriority w:val="1"/>
    <w:qFormat/>
    <w:rsid w:val="00C93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5</cp:revision>
  <dcterms:created xsi:type="dcterms:W3CDTF">2016-01-19T08:33:00Z</dcterms:created>
  <dcterms:modified xsi:type="dcterms:W3CDTF">2016-02-01T09:40:00Z</dcterms:modified>
</cp:coreProperties>
</file>